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default" w:ascii="Times New Roman"/>
          <w:sz w:val="20"/>
          <w:lang w:val="en-US"/>
        </w:rPr>
      </w:pPr>
      <w:r>
        <w:rPr>
          <w:rFonts w:hint="default" w:ascii="Times New Roman"/>
          <w:sz w:val="20"/>
          <w:lang w:val="en-US"/>
        </w:rPr>
        <w:drawing>
          <wp:inline distT="0" distB="0" distL="114300" distR="114300">
            <wp:extent cx="5499100" cy="1289050"/>
            <wp:effectExtent l="0" t="0" r="6350" b="635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5"/>
        <w:rPr>
          <w:rFonts w:ascii="Times New Roman"/>
          <w:sz w:val="10"/>
        </w:rPr>
      </w:pPr>
    </w:p>
    <w:p>
      <w:pPr>
        <w:pStyle w:val="5"/>
        <w:ind w:left="3680"/>
        <w:rPr>
          <w:rFonts w:ascii="Times New Roman"/>
          <w:sz w:val="20"/>
        </w:rPr>
      </w:pPr>
    </w:p>
    <w:p>
      <w:pPr>
        <w:pStyle w:val="5"/>
        <w:spacing w:before="11"/>
        <w:rPr>
          <w:rFonts w:ascii="Times New Roman"/>
          <w:sz w:val="15"/>
        </w:rPr>
      </w:pPr>
    </w:p>
    <w:p>
      <w:pPr>
        <w:pStyle w:val="5"/>
        <w:spacing w:before="9"/>
        <w:rPr>
          <w:rFonts w:hint="default"/>
          <w:b/>
          <w:sz w:val="19"/>
          <w:lang w:val="en-US"/>
        </w:rPr>
      </w:pPr>
    </w:p>
    <w:p>
      <w:pPr>
        <w:pStyle w:val="5"/>
        <w:spacing w:before="9"/>
        <w:ind w:firstLine="110" w:firstLineChars="50"/>
        <w:rPr>
          <w:rFonts w:hint="default"/>
          <w:b/>
          <w:sz w:val="22"/>
          <w:szCs w:val="22"/>
          <w:lang w:val="en-US"/>
        </w:rPr>
      </w:pPr>
      <w:r>
        <w:rPr>
          <w:rFonts w:hint="default"/>
          <w:b/>
          <w:sz w:val="22"/>
          <w:szCs w:val="22"/>
          <w:lang w:val="en-US"/>
        </w:rPr>
        <w:t>J</w:t>
      </w:r>
      <w:r>
        <w:rPr>
          <w:rFonts w:hint="default"/>
          <w:b/>
          <w:sz w:val="22"/>
          <w:szCs w:val="22"/>
          <w:lang w:val="en-US"/>
        </w:rPr>
        <w:t xml:space="preserve">ob Title:Care Worker </w:t>
      </w:r>
    </w:p>
    <w:p>
      <w:pPr>
        <w:pStyle w:val="5"/>
        <w:spacing w:before="9"/>
        <w:ind w:firstLine="110" w:firstLineChars="50"/>
        <w:rPr>
          <w:rFonts w:hint="default"/>
          <w:b/>
          <w:sz w:val="22"/>
          <w:szCs w:val="22"/>
          <w:lang w:val="en-US"/>
        </w:rPr>
      </w:pPr>
    </w:p>
    <w:p>
      <w:pPr>
        <w:spacing w:before="0" w:line="453" w:lineRule="auto"/>
        <w:ind w:right="6465" w:firstLine="110" w:firstLineChars="50"/>
        <w:jc w:val="both"/>
        <w:rPr>
          <w:b/>
          <w:sz w:val="22"/>
        </w:rPr>
      </w:pPr>
      <w:r>
        <w:rPr>
          <w:b/>
          <w:sz w:val="22"/>
        </w:rPr>
        <w:t>Location: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London</w:t>
      </w:r>
    </w:p>
    <w:p>
      <w:pPr>
        <w:pStyle w:val="2"/>
        <w:spacing w:before="3" w:line="453" w:lineRule="auto"/>
        <w:ind w:right="6666"/>
      </w:pPr>
      <w:r>
        <w:t>Salary: £20,750 Per Year</w:t>
      </w:r>
      <w:r>
        <w:rPr>
          <w:spacing w:val="1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Pattern: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Time</w:t>
      </w:r>
    </w:p>
    <w:p>
      <w:pPr>
        <w:spacing w:before="3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Working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Hour: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39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Hours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Per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Week</w:t>
      </w:r>
    </w:p>
    <w:p>
      <w:pPr>
        <w:pStyle w:val="5"/>
        <w:rPr>
          <w:b/>
        </w:rPr>
      </w:pPr>
    </w:p>
    <w:p>
      <w:pPr>
        <w:pStyle w:val="2"/>
        <w:spacing w:before="185"/>
      </w:pP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t>:</w:t>
      </w:r>
    </w:p>
    <w:p>
      <w:pPr>
        <w:pStyle w:val="5"/>
        <w:spacing w:before="8"/>
        <w:rPr>
          <w:b/>
          <w:sz w:val="19"/>
        </w:rPr>
      </w:pPr>
    </w:p>
    <w:p>
      <w:pPr>
        <w:pStyle w:val="5"/>
        <w:spacing w:line="276" w:lineRule="auto"/>
        <w:ind w:left="120" w:right="164"/>
      </w:pPr>
      <w:r>
        <w:t>We have an exciting opportunity for talented and committed Senior Healthcare Support Worker to</w:t>
      </w:r>
      <w:r>
        <w:rPr>
          <w:spacing w:val="1"/>
        </w:rPr>
        <w:t xml:space="preserve"> </w:t>
      </w:r>
      <w:r>
        <w:t xml:space="preserve">join </w:t>
      </w:r>
      <w:r>
        <w:rPr>
          <w:rFonts w:hint="default"/>
          <w:b/>
          <w:bCs/>
          <w:lang w:val="en-US"/>
        </w:rPr>
        <w:t>Task Health Care</w:t>
      </w:r>
      <w:r>
        <w:rPr>
          <w:b/>
        </w:rPr>
        <w:t xml:space="preserve">. </w:t>
      </w:r>
      <w:r>
        <w:t xml:space="preserve">We are CQC “Good” Rated </w:t>
      </w:r>
      <w:r>
        <w:rPr>
          <w:lang w:val="en-US"/>
        </w:rPr>
        <w:t>organization</w:t>
      </w:r>
      <w:r>
        <w:t>, has a dynamic and diverse team with</w:t>
      </w:r>
      <w:r>
        <w:rPr>
          <w:spacing w:val="-47"/>
        </w:rPr>
        <w:t xml:space="preserve"> </w:t>
      </w:r>
      <w:r>
        <w:t>a friendly and family style atmosphere; this role would consist of has a flexible working time</w:t>
      </w:r>
      <w:r>
        <w:rPr>
          <w:spacing w:val="1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 domiciliary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setting.</w:t>
      </w:r>
    </w:p>
    <w:p>
      <w:pPr>
        <w:pStyle w:val="5"/>
        <w:spacing w:before="4"/>
        <w:rPr>
          <w:sz w:val="16"/>
        </w:rPr>
      </w:pPr>
    </w:p>
    <w:p>
      <w:pPr>
        <w:pStyle w:val="2"/>
      </w:pPr>
      <w:r>
        <w:rPr>
          <w:sz w:val="24"/>
          <w:szCs w:val="24"/>
        </w:rPr>
        <w:t>Who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t>:</w:t>
      </w:r>
    </w:p>
    <w:p>
      <w:pPr>
        <w:pStyle w:val="5"/>
        <w:spacing w:before="9"/>
        <w:rPr>
          <w:b/>
          <w:sz w:val="19"/>
        </w:rPr>
      </w:pPr>
    </w:p>
    <w:p>
      <w:pPr>
        <w:pStyle w:val="2"/>
        <w:spacing w:before="172"/>
        <w:rPr>
          <w:rFonts w:hint="default"/>
          <w:b w:val="0"/>
          <w:bCs w:val="0"/>
          <w:sz w:val="22"/>
        </w:rPr>
      </w:pPr>
      <w:r>
        <w:rPr>
          <w:rFonts w:hint="default"/>
          <w:b w:val="0"/>
          <w:bCs w:val="0"/>
          <w:sz w:val="22"/>
        </w:rPr>
        <w:t>You have completed any level 3 qualification in Health and Social care or Diploma in Nursing at  Level1,2 &amp; 3</w:t>
      </w:r>
    </w:p>
    <w:p>
      <w:pPr>
        <w:pStyle w:val="2"/>
        <w:spacing w:before="172"/>
        <w:rPr>
          <w:sz w:val="24"/>
          <w:szCs w:val="24"/>
        </w:rPr>
      </w:pPr>
      <w:r>
        <w:rPr>
          <w:sz w:val="24"/>
          <w:szCs w:val="24"/>
        </w:rPr>
        <w:t>Responsibilities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include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limited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to:</w:t>
      </w:r>
    </w:p>
    <w:p>
      <w:pPr>
        <w:pStyle w:val="5"/>
        <w:spacing w:before="9"/>
        <w:rPr>
          <w:b/>
          <w:sz w:val="19"/>
        </w:rPr>
      </w:pPr>
    </w:p>
    <w:p>
      <w:pPr>
        <w:pStyle w:val="7"/>
        <w:numPr>
          <w:ilvl w:val="0"/>
          <w:numId w:val="1"/>
        </w:numPr>
        <w:tabs>
          <w:tab w:val="left" w:pos="279"/>
        </w:tabs>
        <w:spacing w:before="0" w:after="0" w:line="240" w:lineRule="auto"/>
        <w:ind w:left="278" w:right="0" w:hanging="159"/>
        <w:jc w:val="left"/>
        <w:rPr>
          <w:sz w:val="22"/>
        </w:rPr>
      </w:pPr>
      <w:r>
        <w:rPr>
          <w:sz w:val="22"/>
        </w:rPr>
        <w:t>Communicate</w:t>
      </w:r>
      <w:r>
        <w:rPr>
          <w:spacing w:val="-4"/>
          <w:sz w:val="22"/>
        </w:rPr>
        <w:t xml:space="preserve"> </w:t>
      </w:r>
      <w:r>
        <w:rPr>
          <w:sz w:val="22"/>
        </w:rPr>
        <w:t>with</w:t>
      </w:r>
      <w:r>
        <w:rPr>
          <w:spacing w:val="-3"/>
          <w:sz w:val="22"/>
        </w:rPr>
        <w:t xml:space="preserve"> </w:t>
      </w:r>
      <w:r>
        <w:rPr>
          <w:sz w:val="22"/>
        </w:rPr>
        <w:t>patients,</w:t>
      </w:r>
      <w:r>
        <w:rPr>
          <w:spacing w:val="-3"/>
          <w:sz w:val="22"/>
        </w:rPr>
        <w:t xml:space="preserve"> </w:t>
      </w:r>
      <w:r>
        <w:rPr>
          <w:sz w:val="22"/>
        </w:rPr>
        <w:t>visitors,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carers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1"/>
          <w:sz w:val="22"/>
        </w:rPr>
        <w:t xml:space="preserve"> </w:t>
      </w:r>
      <w:r>
        <w:rPr>
          <w:sz w:val="22"/>
        </w:rPr>
        <w:t>ensure</w:t>
      </w:r>
      <w:r>
        <w:rPr>
          <w:spacing w:val="-3"/>
          <w:sz w:val="22"/>
        </w:rPr>
        <w:t xml:space="preserve"> </w:t>
      </w:r>
      <w:r>
        <w:rPr>
          <w:sz w:val="22"/>
        </w:rPr>
        <w:t>they</w:t>
      </w:r>
      <w:r>
        <w:rPr>
          <w:spacing w:val="-3"/>
          <w:sz w:val="22"/>
        </w:rPr>
        <w:t xml:space="preserve"> </w:t>
      </w:r>
      <w:r>
        <w:rPr>
          <w:sz w:val="22"/>
        </w:rPr>
        <w:t>are</w:t>
      </w:r>
      <w:r>
        <w:rPr>
          <w:spacing w:val="-4"/>
          <w:sz w:val="22"/>
        </w:rPr>
        <w:t xml:space="preserve"> </w:t>
      </w:r>
      <w:r>
        <w:rPr>
          <w:sz w:val="22"/>
        </w:rPr>
        <w:t>comfortable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2"/>
          <w:sz w:val="22"/>
        </w:rPr>
        <w:t xml:space="preserve"> </w:t>
      </w:r>
      <w:r>
        <w:rPr>
          <w:sz w:val="22"/>
        </w:rPr>
        <w:t>safe.</w:t>
      </w:r>
    </w:p>
    <w:p>
      <w:pPr>
        <w:pStyle w:val="5"/>
        <w:spacing w:before="8"/>
        <w:rPr>
          <w:sz w:val="19"/>
        </w:rPr>
      </w:pPr>
    </w:p>
    <w:p>
      <w:pPr>
        <w:pStyle w:val="7"/>
        <w:numPr>
          <w:ilvl w:val="0"/>
          <w:numId w:val="1"/>
        </w:numPr>
        <w:tabs>
          <w:tab w:val="left" w:pos="279"/>
        </w:tabs>
        <w:spacing w:before="0" w:after="0" w:line="240" w:lineRule="auto"/>
        <w:ind w:left="278" w:right="0" w:hanging="159"/>
        <w:jc w:val="left"/>
        <w:rPr>
          <w:sz w:val="22"/>
        </w:rPr>
      </w:pPr>
      <w:r>
        <w:rPr>
          <w:sz w:val="22"/>
        </w:rPr>
        <w:t>Maintain</w:t>
      </w:r>
      <w:r>
        <w:rPr>
          <w:spacing w:val="-3"/>
          <w:sz w:val="22"/>
        </w:rPr>
        <w:t xml:space="preserve"> </w:t>
      </w:r>
      <w:r>
        <w:rPr>
          <w:sz w:val="22"/>
        </w:rPr>
        <w:t>patient</w:t>
      </w:r>
      <w:r>
        <w:rPr>
          <w:spacing w:val="-3"/>
          <w:sz w:val="22"/>
        </w:rPr>
        <w:t xml:space="preserve"> </w:t>
      </w:r>
      <w:r>
        <w:rPr>
          <w:sz w:val="22"/>
        </w:rPr>
        <w:t>clinical</w:t>
      </w:r>
      <w:r>
        <w:rPr>
          <w:spacing w:val="-3"/>
          <w:sz w:val="22"/>
        </w:rPr>
        <w:t xml:space="preserve"> </w:t>
      </w:r>
      <w:r>
        <w:rPr>
          <w:sz w:val="22"/>
        </w:rPr>
        <w:t>records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concise,</w:t>
      </w:r>
      <w:r>
        <w:rPr>
          <w:spacing w:val="-4"/>
          <w:sz w:val="22"/>
        </w:rPr>
        <w:t xml:space="preserve"> </w:t>
      </w:r>
      <w:r>
        <w:rPr>
          <w:sz w:val="22"/>
        </w:rPr>
        <w:t>accurate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timely</w:t>
      </w:r>
      <w:r>
        <w:rPr>
          <w:spacing w:val="-4"/>
          <w:sz w:val="22"/>
        </w:rPr>
        <w:t xml:space="preserve"> </w:t>
      </w:r>
      <w:r>
        <w:rPr>
          <w:sz w:val="22"/>
        </w:rPr>
        <w:t>manner.</w:t>
      </w:r>
    </w:p>
    <w:p>
      <w:pPr>
        <w:pStyle w:val="5"/>
        <w:spacing w:before="8"/>
        <w:rPr>
          <w:sz w:val="19"/>
        </w:rPr>
      </w:pPr>
    </w:p>
    <w:p>
      <w:pPr>
        <w:pStyle w:val="7"/>
        <w:numPr>
          <w:ilvl w:val="0"/>
          <w:numId w:val="1"/>
        </w:numPr>
        <w:tabs>
          <w:tab w:val="left" w:pos="279"/>
        </w:tabs>
        <w:spacing w:before="0" w:after="0" w:line="240" w:lineRule="auto"/>
        <w:ind w:left="278" w:right="0" w:hanging="159"/>
        <w:jc w:val="left"/>
        <w:rPr>
          <w:sz w:val="22"/>
        </w:rPr>
      </w:pPr>
      <w:r>
        <w:rPr>
          <w:sz w:val="22"/>
        </w:rPr>
        <w:t>Comply</w:t>
      </w:r>
      <w:r>
        <w:rPr>
          <w:spacing w:val="-4"/>
          <w:sz w:val="22"/>
        </w:rPr>
        <w:t xml:space="preserve"> </w:t>
      </w:r>
      <w:r>
        <w:rPr>
          <w:sz w:val="22"/>
        </w:rPr>
        <w:t>with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Trust</w:t>
      </w:r>
      <w:r>
        <w:rPr>
          <w:spacing w:val="-3"/>
          <w:sz w:val="22"/>
        </w:rPr>
        <w:t xml:space="preserve"> </w:t>
      </w:r>
      <w:r>
        <w:rPr>
          <w:sz w:val="22"/>
        </w:rPr>
        <w:t>Moving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Handling</w:t>
      </w:r>
      <w:r>
        <w:rPr>
          <w:spacing w:val="-2"/>
          <w:sz w:val="22"/>
        </w:rPr>
        <w:t xml:space="preserve"> </w:t>
      </w:r>
      <w:r>
        <w:rPr>
          <w:sz w:val="22"/>
        </w:rPr>
        <w:t>policy.</w:t>
      </w:r>
    </w:p>
    <w:p>
      <w:pPr>
        <w:pStyle w:val="5"/>
        <w:spacing w:before="9"/>
        <w:rPr>
          <w:sz w:val="19"/>
        </w:rPr>
      </w:pPr>
    </w:p>
    <w:p>
      <w:pPr>
        <w:pStyle w:val="7"/>
        <w:numPr>
          <w:ilvl w:val="0"/>
          <w:numId w:val="1"/>
        </w:numPr>
        <w:tabs>
          <w:tab w:val="left" w:pos="279"/>
        </w:tabs>
        <w:spacing w:before="0" w:after="0" w:line="240" w:lineRule="auto"/>
        <w:ind w:left="278" w:right="0" w:hanging="160"/>
        <w:jc w:val="left"/>
        <w:rPr>
          <w:sz w:val="22"/>
        </w:rPr>
      </w:pPr>
      <w:r>
        <w:rPr>
          <w:sz w:val="22"/>
        </w:rPr>
        <w:t>You</w:t>
      </w:r>
      <w:r>
        <w:rPr>
          <w:spacing w:val="-3"/>
          <w:sz w:val="22"/>
        </w:rPr>
        <w:t xml:space="preserve"> </w:t>
      </w:r>
      <w:r>
        <w:rPr>
          <w:sz w:val="22"/>
        </w:rPr>
        <w:t>routinely</w:t>
      </w:r>
      <w:r>
        <w:rPr>
          <w:spacing w:val="-3"/>
          <w:sz w:val="22"/>
        </w:rPr>
        <w:t xml:space="preserve"> </w:t>
      </w:r>
      <w:r>
        <w:rPr>
          <w:sz w:val="22"/>
        </w:rPr>
        <w:t>oversee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monitor</w:t>
      </w:r>
      <w:r>
        <w:rPr>
          <w:spacing w:val="-3"/>
          <w:sz w:val="22"/>
        </w:rPr>
        <w:t xml:space="preserve"> </w:t>
      </w:r>
      <w:r>
        <w:rPr>
          <w:sz w:val="22"/>
        </w:rPr>
        <w:t>care</w:t>
      </w:r>
      <w:r>
        <w:rPr>
          <w:spacing w:val="-4"/>
          <w:sz w:val="22"/>
        </w:rPr>
        <w:t xml:space="preserve"> </w:t>
      </w:r>
      <w:r>
        <w:rPr>
          <w:sz w:val="22"/>
        </w:rPr>
        <w:t>workers,</w:t>
      </w:r>
      <w:r>
        <w:rPr>
          <w:spacing w:val="-3"/>
          <w:sz w:val="22"/>
        </w:rPr>
        <w:t xml:space="preserve"> </w:t>
      </w:r>
      <w:r>
        <w:rPr>
          <w:sz w:val="22"/>
        </w:rPr>
        <w:t>care</w:t>
      </w:r>
      <w:r>
        <w:rPr>
          <w:spacing w:val="-3"/>
          <w:sz w:val="22"/>
        </w:rPr>
        <w:t xml:space="preserve"> </w:t>
      </w:r>
      <w:r>
        <w:rPr>
          <w:sz w:val="22"/>
        </w:rPr>
        <w:t>assistants</w:t>
      </w:r>
      <w:r>
        <w:rPr>
          <w:spacing w:val="-2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home</w:t>
      </w:r>
      <w:r>
        <w:rPr>
          <w:spacing w:val="-2"/>
          <w:sz w:val="22"/>
        </w:rPr>
        <w:t xml:space="preserve"> </w:t>
      </w:r>
      <w:r>
        <w:rPr>
          <w:sz w:val="22"/>
        </w:rPr>
        <w:t>carers</w:t>
      </w:r>
    </w:p>
    <w:p>
      <w:pPr>
        <w:spacing w:after="0" w:line="240" w:lineRule="auto"/>
        <w:jc w:val="left"/>
        <w:rPr>
          <w:sz w:val="22"/>
        </w:rPr>
      </w:pPr>
    </w:p>
    <w:p>
      <w:pPr>
        <w:pStyle w:val="7"/>
        <w:numPr>
          <w:ilvl w:val="0"/>
          <w:numId w:val="1"/>
        </w:numPr>
        <w:tabs>
          <w:tab w:val="left" w:pos="279"/>
        </w:tabs>
        <w:spacing w:before="41" w:after="0" w:line="276" w:lineRule="auto"/>
        <w:ind w:left="120" w:right="345" w:firstLine="0"/>
        <w:jc w:val="left"/>
        <w:rPr>
          <w:sz w:val="22"/>
        </w:rPr>
      </w:pPr>
      <w:r>
        <w:rPr>
          <w:sz w:val="22"/>
        </w:rPr>
        <w:t>You will attend to the personal needs and comforts of the elderly and the infirm with care and</w:t>
      </w:r>
      <w:r>
        <w:rPr>
          <w:spacing w:val="1"/>
          <w:sz w:val="22"/>
        </w:rPr>
        <w:t xml:space="preserve"> </w:t>
      </w:r>
      <w:r>
        <w:rPr>
          <w:sz w:val="22"/>
        </w:rPr>
        <w:t>support needs (service users) within residential care establishments, day care establishments or in</w:t>
      </w:r>
      <w:r>
        <w:rPr>
          <w:spacing w:val="-47"/>
          <w:sz w:val="22"/>
        </w:rPr>
        <w:t xml:space="preserve"> </w:t>
      </w:r>
      <w:r>
        <w:rPr>
          <w:sz w:val="22"/>
        </w:rPr>
        <w:t>their</w:t>
      </w:r>
      <w:r>
        <w:rPr>
          <w:spacing w:val="-2"/>
          <w:sz w:val="22"/>
        </w:rPr>
        <w:t xml:space="preserve"> </w:t>
      </w:r>
      <w:r>
        <w:rPr>
          <w:sz w:val="22"/>
        </w:rPr>
        <w:t>own homes</w:t>
      </w:r>
    </w:p>
    <w:p>
      <w:pPr>
        <w:spacing w:after="0" w:line="240" w:lineRule="auto"/>
        <w:jc w:val="left"/>
        <w:rPr>
          <w:sz w:val="22"/>
        </w:rPr>
      </w:pPr>
    </w:p>
    <w:p>
      <w:pPr>
        <w:pStyle w:val="7"/>
        <w:numPr>
          <w:ilvl w:val="0"/>
          <w:numId w:val="1"/>
        </w:numPr>
        <w:tabs>
          <w:tab w:val="left" w:pos="279"/>
        </w:tabs>
        <w:spacing w:before="1" w:after="0" w:line="240" w:lineRule="auto"/>
        <w:ind w:left="278" w:right="0" w:hanging="159"/>
        <w:jc w:val="left"/>
        <w:rPr>
          <w:sz w:val="22"/>
        </w:rPr>
      </w:pPr>
      <w:r>
        <w:rPr>
          <w:sz w:val="22"/>
        </w:rPr>
        <w:t>To</w:t>
      </w:r>
      <w:r>
        <w:rPr>
          <w:spacing w:val="-2"/>
          <w:sz w:val="22"/>
        </w:rPr>
        <w:t xml:space="preserve"> </w:t>
      </w:r>
      <w:r>
        <w:rPr>
          <w:sz w:val="22"/>
        </w:rPr>
        <w:t>provide</w:t>
      </w:r>
      <w:r>
        <w:rPr>
          <w:spacing w:val="-3"/>
          <w:sz w:val="22"/>
        </w:rPr>
        <w:t xml:space="preserve"> </w:t>
      </w:r>
      <w:r>
        <w:rPr>
          <w:sz w:val="22"/>
        </w:rPr>
        <w:t>leadership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care</w:t>
      </w:r>
      <w:r>
        <w:rPr>
          <w:spacing w:val="-3"/>
          <w:sz w:val="22"/>
        </w:rPr>
        <w:t xml:space="preserve"> </w:t>
      </w:r>
      <w:r>
        <w:rPr>
          <w:sz w:val="22"/>
        </w:rPr>
        <w:t>staff</w:t>
      </w:r>
      <w:r>
        <w:rPr>
          <w:spacing w:val="-3"/>
          <w:sz w:val="22"/>
        </w:rPr>
        <w:t xml:space="preserve"> </w:t>
      </w:r>
      <w:r>
        <w:rPr>
          <w:sz w:val="22"/>
        </w:rPr>
        <w:t>within</w:t>
      </w:r>
      <w:r>
        <w:rPr>
          <w:spacing w:val="-3"/>
          <w:sz w:val="22"/>
        </w:rPr>
        <w:t xml:space="preserve"> </w:t>
      </w:r>
      <w:r>
        <w:rPr>
          <w:rFonts w:hint="default"/>
          <w:b/>
          <w:bCs/>
          <w:lang w:val="en-US"/>
        </w:rPr>
        <w:t>Task Health Care</w:t>
      </w:r>
    </w:p>
    <w:p>
      <w:pPr>
        <w:pStyle w:val="5"/>
        <w:spacing w:before="8"/>
        <w:rPr>
          <w:sz w:val="19"/>
        </w:rPr>
      </w:pPr>
    </w:p>
    <w:p>
      <w:pPr>
        <w:pStyle w:val="7"/>
        <w:numPr>
          <w:ilvl w:val="0"/>
          <w:numId w:val="1"/>
        </w:numPr>
        <w:tabs>
          <w:tab w:val="left" w:pos="279"/>
        </w:tabs>
        <w:spacing w:before="0" w:after="0" w:line="276" w:lineRule="auto"/>
        <w:ind w:left="119" w:right="202" w:firstLine="0"/>
        <w:jc w:val="left"/>
        <w:rPr>
          <w:sz w:val="22"/>
        </w:rPr>
        <w:sectPr>
          <w:type w:val="continuous"/>
          <w:pgSz w:w="11910" w:h="16840"/>
          <w:pgMar w:top="1580" w:right="1340" w:bottom="280" w:left="1320" w:header="720" w:footer="720" w:gutter="0"/>
          <w:cols w:space="720" w:num="1"/>
        </w:sectPr>
      </w:pPr>
      <w:r>
        <w:rPr>
          <w:sz w:val="22"/>
        </w:rPr>
        <w:t>To provide care in accordance with current best practices, according to policy and procedures,</w:t>
      </w:r>
      <w:r>
        <w:rPr>
          <w:spacing w:val="1"/>
          <w:sz w:val="22"/>
        </w:rPr>
        <w:t xml:space="preserve"> </w:t>
      </w:r>
      <w:r>
        <w:rPr>
          <w:sz w:val="22"/>
        </w:rPr>
        <w:t>agreed</w:t>
      </w:r>
      <w:r>
        <w:rPr>
          <w:spacing w:val="-6"/>
          <w:sz w:val="22"/>
        </w:rPr>
        <w:t xml:space="preserve"> </w:t>
      </w:r>
      <w:r>
        <w:rPr>
          <w:sz w:val="22"/>
        </w:rPr>
        <w:t>standards,</w:t>
      </w:r>
      <w:r>
        <w:rPr>
          <w:spacing w:val="-5"/>
          <w:sz w:val="22"/>
        </w:rPr>
        <w:t xml:space="preserve"> </w:t>
      </w:r>
      <w:r>
        <w:rPr>
          <w:sz w:val="22"/>
        </w:rPr>
        <w:t>legislative</w:t>
      </w:r>
      <w:r>
        <w:rPr>
          <w:spacing w:val="-5"/>
          <w:sz w:val="22"/>
        </w:rPr>
        <w:t xml:space="preserve"> </w:t>
      </w:r>
      <w:r>
        <w:rPr>
          <w:sz w:val="22"/>
        </w:rPr>
        <w:t>requirements,</w:t>
      </w:r>
      <w:r>
        <w:rPr>
          <w:spacing w:val="-5"/>
          <w:sz w:val="22"/>
        </w:rPr>
        <w:t xml:space="preserve"> </w:t>
      </w:r>
      <w:r>
        <w:rPr>
          <w:sz w:val="22"/>
        </w:rPr>
        <w:t>relevant</w:t>
      </w:r>
      <w:r>
        <w:rPr>
          <w:spacing w:val="-3"/>
          <w:sz w:val="22"/>
        </w:rPr>
        <w:t xml:space="preserve"> </w:t>
      </w:r>
      <w:r>
        <w:rPr>
          <w:sz w:val="22"/>
        </w:rPr>
        <w:t>regulations</w:t>
      </w:r>
      <w:r>
        <w:rPr>
          <w:spacing w:val="-3"/>
          <w:sz w:val="22"/>
        </w:rPr>
        <w:t xml:space="preserve"> </w:t>
      </w:r>
      <w:r>
        <w:rPr>
          <w:sz w:val="22"/>
        </w:rPr>
        <w:t>under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direction</w:t>
      </w:r>
      <w:r>
        <w:rPr>
          <w:spacing w:val="-5"/>
          <w:sz w:val="22"/>
        </w:rPr>
        <w:t xml:space="preserve"> </w:t>
      </w:r>
      <w:r>
        <w:rPr>
          <w:sz w:val="22"/>
        </w:rPr>
        <w:t>of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Manage</w:t>
      </w:r>
    </w:p>
    <w:p>
      <w:pPr>
        <w:pStyle w:val="5"/>
        <w:spacing w:before="4"/>
        <w:rPr>
          <w:sz w:val="16"/>
        </w:rPr>
      </w:pPr>
    </w:p>
    <w:p>
      <w:pPr>
        <w:pStyle w:val="7"/>
        <w:numPr>
          <w:ilvl w:val="0"/>
          <w:numId w:val="1"/>
        </w:numPr>
        <w:tabs>
          <w:tab w:val="left" w:pos="279"/>
        </w:tabs>
        <w:spacing w:before="0" w:after="0" w:line="240" w:lineRule="auto"/>
        <w:ind w:left="278" w:right="0" w:hanging="160"/>
        <w:jc w:val="left"/>
        <w:rPr>
          <w:sz w:val="22"/>
        </w:rPr>
      </w:pP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supervise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care</w:t>
      </w:r>
      <w:r>
        <w:rPr>
          <w:spacing w:val="-4"/>
          <w:sz w:val="22"/>
        </w:rPr>
        <w:t xml:space="preserve"> </w:t>
      </w:r>
      <w:r>
        <w:rPr>
          <w:sz w:val="22"/>
        </w:rPr>
        <w:t>services</w:t>
      </w:r>
      <w:r>
        <w:rPr>
          <w:spacing w:val="-3"/>
          <w:sz w:val="22"/>
        </w:rPr>
        <w:t xml:space="preserve"> </w:t>
      </w:r>
      <w:r>
        <w:rPr>
          <w:sz w:val="22"/>
        </w:rPr>
        <w:t>within</w:t>
      </w:r>
      <w:r>
        <w:rPr>
          <w:spacing w:val="-2"/>
          <w:sz w:val="22"/>
        </w:rPr>
        <w:t xml:space="preserve"> </w:t>
      </w:r>
      <w:r>
        <w:rPr>
          <w:rFonts w:hint="default"/>
          <w:b/>
          <w:bCs/>
          <w:lang w:val="en-US"/>
        </w:rPr>
        <w:t>Task Health Care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accordance</w:t>
      </w:r>
      <w:r>
        <w:rPr>
          <w:spacing w:val="-4"/>
          <w:sz w:val="22"/>
        </w:rPr>
        <w:t xml:space="preserve"> </w:t>
      </w:r>
      <w:r>
        <w:rPr>
          <w:sz w:val="22"/>
        </w:rPr>
        <w:t>with</w:t>
      </w:r>
      <w:r>
        <w:rPr>
          <w:spacing w:val="-2"/>
          <w:sz w:val="22"/>
        </w:rPr>
        <w:t xml:space="preserve"> </w:t>
      </w:r>
      <w:r>
        <w:rPr>
          <w:sz w:val="22"/>
        </w:rPr>
        <w:t>agreed</w:t>
      </w:r>
      <w:r>
        <w:rPr>
          <w:spacing w:val="-3"/>
          <w:sz w:val="22"/>
        </w:rPr>
        <w:t xml:space="preserve"> </w:t>
      </w:r>
      <w:r>
        <w:rPr>
          <w:sz w:val="22"/>
        </w:rPr>
        <w:t>standards</w:t>
      </w:r>
    </w:p>
    <w:p>
      <w:pPr>
        <w:pStyle w:val="5"/>
        <w:spacing w:before="8"/>
        <w:rPr>
          <w:sz w:val="19"/>
        </w:rPr>
      </w:pPr>
    </w:p>
    <w:p>
      <w:pPr>
        <w:pStyle w:val="7"/>
        <w:numPr>
          <w:ilvl w:val="0"/>
          <w:numId w:val="1"/>
        </w:numPr>
        <w:tabs>
          <w:tab w:val="left" w:pos="278"/>
        </w:tabs>
        <w:spacing w:before="0" w:after="0" w:line="276" w:lineRule="auto"/>
        <w:ind w:left="119" w:right="466" w:firstLine="0"/>
        <w:jc w:val="left"/>
        <w:rPr>
          <w:sz w:val="22"/>
        </w:rPr>
      </w:pPr>
      <w:r>
        <w:rPr>
          <w:sz w:val="22"/>
        </w:rPr>
        <w:t>To maintain skills at a current level, and undertake such training and development as may from</w:t>
      </w:r>
      <w:r>
        <w:rPr>
          <w:spacing w:val="-47"/>
          <w:sz w:val="22"/>
        </w:rPr>
        <w:t xml:space="preserve"> </w:t>
      </w:r>
      <w:r>
        <w:rPr>
          <w:sz w:val="22"/>
        </w:rPr>
        <w:t>time-to-time</w:t>
      </w:r>
      <w:r>
        <w:rPr>
          <w:spacing w:val="-1"/>
          <w:sz w:val="22"/>
        </w:rPr>
        <w:t xml:space="preserve"> </w:t>
      </w:r>
      <w:r>
        <w:rPr>
          <w:sz w:val="22"/>
        </w:rPr>
        <w:t>be</w:t>
      </w:r>
      <w:r>
        <w:rPr>
          <w:spacing w:val="-1"/>
          <w:sz w:val="22"/>
        </w:rPr>
        <w:t xml:space="preserve"> </w:t>
      </w:r>
      <w:r>
        <w:rPr>
          <w:sz w:val="22"/>
        </w:rPr>
        <w:t>required</w:t>
      </w:r>
      <w:r>
        <w:rPr>
          <w:spacing w:val="-1"/>
          <w:sz w:val="22"/>
        </w:rPr>
        <w:t xml:space="preserve"> </w:t>
      </w:r>
      <w:r>
        <w:rPr>
          <w:sz w:val="22"/>
        </w:rPr>
        <w:t>to maintain</w:t>
      </w:r>
      <w:r>
        <w:rPr>
          <w:spacing w:val="-1"/>
          <w:sz w:val="22"/>
        </w:rPr>
        <w:t xml:space="preserve"> </w:t>
      </w:r>
      <w:r>
        <w:rPr>
          <w:sz w:val="22"/>
        </w:rPr>
        <w:t>practices</w:t>
      </w:r>
      <w:r>
        <w:rPr>
          <w:spacing w:val="-1"/>
          <w:sz w:val="22"/>
        </w:rPr>
        <w:t xml:space="preserve"> </w:t>
      </w:r>
      <w:r>
        <w:rPr>
          <w:sz w:val="22"/>
        </w:rPr>
        <w:t>as</w:t>
      </w:r>
      <w:r>
        <w:rPr>
          <w:spacing w:val="-1"/>
          <w:sz w:val="22"/>
        </w:rPr>
        <w:t xml:space="preserve"> </w:t>
      </w:r>
      <w:r>
        <w:rPr>
          <w:sz w:val="22"/>
        </w:rPr>
        <w:t>up-to-date</w:t>
      </w:r>
    </w:p>
    <w:p>
      <w:pPr>
        <w:pStyle w:val="5"/>
        <w:spacing w:before="6"/>
        <w:rPr>
          <w:sz w:val="16"/>
        </w:rPr>
      </w:pPr>
    </w:p>
    <w:p>
      <w:pPr>
        <w:pStyle w:val="5"/>
        <w:ind w:left="168"/>
      </w:pPr>
      <w:r>
        <w:t>What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return:</w:t>
      </w:r>
    </w:p>
    <w:p>
      <w:pPr>
        <w:pStyle w:val="5"/>
        <w:spacing w:before="8"/>
        <w:rPr>
          <w:sz w:val="19"/>
        </w:rPr>
      </w:pPr>
    </w:p>
    <w:p>
      <w:pPr>
        <w:pStyle w:val="5"/>
        <w:ind w:left="119"/>
      </w:pP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attractive</w:t>
      </w:r>
      <w:r>
        <w:rPr>
          <w:spacing w:val="-4"/>
        </w:rPr>
        <w:t xml:space="preserve"> </w:t>
      </w:r>
      <w:r>
        <w:t>salary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£20,750.00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annum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retention</w:t>
      </w:r>
      <w:r>
        <w:rPr>
          <w:spacing w:val="-3"/>
        </w:rPr>
        <w:t xml:space="preserve"> </w:t>
      </w:r>
      <w:r>
        <w:t>supplement</w:t>
      </w:r>
      <w:r>
        <w:rPr>
          <w:spacing w:val="-2"/>
        </w:rPr>
        <w:t xml:space="preserve"> </w:t>
      </w:r>
      <w:r>
        <w:t>of</w:t>
      </w:r>
    </w:p>
    <w:p>
      <w:pPr>
        <w:pStyle w:val="5"/>
        <w:spacing w:before="40"/>
        <w:ind w:left="119"/>
      </w:pPr>
      <w:r>
        <w:t>£1,000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annum</w:t>
      </w:r>
    </w:p>
    <w:p>
      <w:pPr>
        <w:pStyle w:val="5"/>
        <w:spacing w:before="8"/>
        <w:rPr>
          <w:sz w:val="19"/>
        </w:rPr>
      </w:pPr>
    </w:p>
    <w:p>
      <w:pPr>
        <w:pStyle w:val="5"/>
        <w:spacing w:line="276" w:lineRule="auto"/>
        <w:ind w:left="119" w:right="93"/>
        <w:rPr>
          <w:rFonts w:hint="default"/>
          <w:lang w:val="en-US"/>
        </w:rPr>
      </w:pPr>
      <w:r>
        <w:t>Upon commencement of employment with</w:t>
      </w:r>
      <w:r>
        <w:rPr>
          <w:rFonts w:hint="default"/>
          <w:lang w:val="en-US"/>
        </w:rPr>
        <w:t xml:space="preserve"> </w:t>
      </w:r>
      <w:r>
        <w:rPr>
          <w:rFonts w:hint="default"/>
          <w:b/>
          <w:bCs/>
          <w:lang w:val="en-US"/>
        </w:rPr>
        <w:t>Task Health Care</w:t>
      </w:r>
      <w:r>
        <w:t xml:space="preserve"> you will receive a one –off payment of £500</w:t>
      </w:r>
      <w:r>
        <w:rPr>
          <w:spacing w:val="-47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 first</w:t>
      </w:r>
      <w:r>
        <w:rPr>
          <w:spacing w:val="-1"/>
        </w:rPr>
        <w:t xml:space="preserve"> </w:t>
      </w:r>
      <w:r>
        <w:t>month’s salary</w:t>
      </w:r>
      <w:r>
        <w:rPr>
          <w:spacing w:val="-1"/>
        </w:rPr>
        <w:t xml:space="preserve"> </w:t>
      </w:r>
      <w:r>
        <w:t>payment</w:t>
      </w:r>
      <w:r>
        <w:rPr>
          <w:rFonts w:hint="default"/>
          <w:lang w:val="en-US"/>
        </w:rPr>
        <w:t>.</w:t>
      </w:r>
      <w:bookmarkStart w:id="0" w:name="_GoBack"/>
      <w:bookmarkEnd w:id="0"/>
    </w:p>
    <w:sectPr>
      <w:pgSz w:w="11910" w:h="16840"/>
      <w:pgMar w:top="1380" w:right="1340" w:bottom="280" w:left="13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ind w:left="120" w:hanging="159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32" w:hanging="159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45" w:hanging="15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857" w:hanging="15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70" w:hanging="15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683" w:hanging="15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595" w:hanging="15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508" w:hanging="15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421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40A0A"/>
    <w:rsid w:val="0DCE1532"/>
    <w:rsid w:val="1D96665E"/>
    <w:rsid w:val="2C5A1CD2"/>
    <w:rsid w:val="33A309C5"/>
    <w:rsid w:val="36F210B1"/>
    <w:rsid w:val="3ECE0618"/>
    <w:rsid w:val="420931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2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78"/>
    </w:pPr>
    <w:rPr>
      <w:rFonts w:ascii="Calibri" w:hAnsi="Calibri" w:eastAsia="Calibri" w:cs="Calibri"/>
      <w:lang w:val="en-US" w:eastAsia="en-US" w:bidi="ar-SA"/>
    </w:rPr>
  </w:style>
  <w:style w:type="paragraph" w:customStyle="1" w:styleId="8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2024-02-14T20:35:00Z</dcterms:created>
  <dc:creator>rakesh kumar</dc:creator>
  <cp:lastModifiedBy>Humaira mughal</cp:lastModifiedBy>
  <dcterms:modified xsi:type="dcterms:W3CDTF">2024-02-14T21:03:56Z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2022-01-23T00:00:00Z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2024-02-14T00:00:00Z</vt:filetime>
  </property>
  <property fmtid="{D5CDD505-2E9C-101B-9397-08002B2CF9AE}" pid="5" name="KSOProductBuildVer">
    <vt:lpwstr>1033-12.2.0.13431</vt:lpwstr>
  </property>
  <property fmtid="{D5CDD505-2E9C-101B-9397-08002B2CF9AE}" pid="6" name="ICV">
    <vt:lpwstr>2B67BDEE898B4FE386BA6BA460D89F9D_13</vt:lpwstr>
  </property>
</Properties>
</file>